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5E1" w:rsidRDefault="00A235E1" w:rsidP="00A235E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A235E1" w:rsidRDefault="00A235E1" w:rsidP="00A235E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2025. évi költségvetéséről szóló 1/2025.(II.27.) önkormányzati rendelet módosításáról</w:t>
      </w:r>
    </w:p>
    <w:p w:rsidR="00A235E1" w:rsidRDefault="00A235E1" w:rsidP="00A235E1">
      <w:pPr>
        <w:pStyle w:val="Szvegtrzs"/>
        <w:spacing w:after="0" w:line="240" w:lineRule="auto"/>
        <w:jc w:val="both"/>
      </w:pPr>
      <w: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A235E1" w:rsidRDefault="00A235E1" w:rsidP="00A235E1">
      <w:pPr>
        <w:pStyle w:val="Szvegtrzs"/>
        <w:spacing w:before="120" w:after="0" w:line="240" w:lineRule="auto"/>
        <w:jc w:val="both"/>
      </w:pPr>
      <w: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A235E1" w:rsidRDefault="00A235E1" w:rsidP="00A235E1">
      <w:pPr>
        <w:pStyle w:val="Szvegtrzs"/>
        <w:spacing w:before="120" w:after="0" w:line="240" w:lineRule="auto"/>
        <w:jc w:val="both"/>
      </w:pPr>
      <w:r>
        <w:t>[3] A költségvetési rendelet módosításának fő célja a központi költségvetési forrásból származó támogatások, valamint a saját bevételek költségvetési rendeletbe történő beépítése.</w:t>
      </w:r>
    </w:p>
    <w:p w:rsidR="00A235E1" w:rsidRDefault="00A235E1" w:rsidP="00A235E1">
      <w:pPr>
        <w:pStyle w:val="Szvegtrzs"/>
        <w:spacing w:before="120" w:after="0" w:line="240" w:lineRule="auto"/>
        <w:jc w:val="both"/>
      </w:pPr>
      <w: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A235E1" w:rsidRDefault="00A235E1" w:rsidP="00A235E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235E1" w:rsidRDefault="00A235E1" w:rsidP="00A235E1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3. § (1) és (2) bekezdése helyébe a következő rendelkezések lépnek: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 xml:space="preserve">„(1) A Képviselő-testület Dunakeszi Város </w:t>
      </w:r>
      <w:r>
        <w:rPr>
          <w:b/>
          <w:bCs/>
        </w:rPr>
        <w:t>2025. évi bevételének fő összegét</w:t>
      </w:r>
      <w:r>
        <w:t xml:space="preserve"> 20.015.520.287</w:t>
      </w:r>
      <w:r>
        <w:rPr>
          <w:b/>
          <w:bCs/>
        </w:rPr>
        <w:t>,-Ft-ban</w:t>
      </w:r>
    </w:p>
    <w:p w:rsidR="00A235E1" w:rsidRDefault="00A235E1" w:rsidP="00A235E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bevételét 12.620.452.143,- Ft-ban</w:t>
      </w:r>
    </w:p>
    <w:p w:rsidR="00A235E1" w:rsidRDefault="00A235E1" w:rsidP="00A235E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bevételét 204.680.005,- Ft-ban</w:t>
      </w:r>
    </w:p>
    <w:p w:rsidR="00A235E1" w:rsidRDefault="00A235E1" w:rsidP="00A235E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7.190.388.139,- Ft-ban állapítja meg.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 xml:space="preserve">(2) A Képviselő-testület Dunakeszi Város </w:t>
      </w:r>
      <w:r>
        <w:rPr>
          <w:b/>
          <w:bCs/>
        </w:rPr>
        <w:t>2025. évi kiadásának fő összegét</w:t>
      </w:r>
      <w:r>
        <w:t xml:space="preserve"> 20.015.520.287</w:t>
      </w:r>
      <w:r>
        <w:rPr>
          <w:b/>
          <w:bCs/>
        </w:rPr>
        <w:t>,-Ft-ban</w:t>
      </w:r>
    </w:p>
    <w:p w:rsidR="00A235E1" w:rsidRDefault="00A235E1" w:rsidP="00A235E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költségvetési kiadását 14.118.944.254,- Ft-ban</w:t>
      </w:r>
    </w:p>
    <w:p w:rsidR="00A235E1" w:rsidRDefault="00A235E1" w:rsidP="00A235E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Felhalmozási költségvetési kiadását 5.769.028.593,- Ft-ban</w:t>
      </w:r>
    </w:p>
    <w:p w:rsidR="00A235E1" w:rsidRDefault="00A235E1" w:rsidP="00A235E1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kiadását 127.547.440,- Ft-ban állapítja meg.”</w:t>
      </w:r>
    </w:p>
    <w:p w:rsidR="00A235E1" w:rsidRDefault="00A235E1" w:rsidP="00A235E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235E1" w:rsidRDefault="00A235E1" w:rsidP="00A235E1">
      <w:pPr>
        <w:pStyle w:val="Szvegtrzs"/>
        <w:spacing w:after="0" w:line="240" w:lineRule="auto"/>
        <w:jc w:val="both"/>
      </w:pPr>
      <w:r>
        <w:t>A Dunakeszi Város Önkormányzata 2025. évi költségvetéséről szóló 1/2025. (II. 27.) önkormányzati rendelet 4. § (8) bekezdése helyébe a következő rendelkezés lép:</w:t>
      </w:r>
    </w:p>
    <w:p w:rsidR="00A235E1" w:rsidRDefault="00A235E1" w:rsidP="00A235E1">
      <w:pPr>
        <w:pStyle w:val="Szvegtrzs"/>
        <w:spacing w:before="240" w:after="240" w:line="240" w:lineRule="auto"/>
        <w:jc w:val="both"/>
      </w:pPr>
      <w:r>
        <w:t>„(8) A Képviselő-testület 701.102.382,-Ft működési céltartalékot, 78.690.000,-Ft összegben általános tartalékot, 1.799.340.952,-Ft összegben felhalmozási céltartalékot állapít meg. A tartalékok részletezését a 9. sz. melléklet mutatja be.”</w:t>
      </w:r>
    </w:p>
    <w:p w:rsidR="00A235E1" w:rsidRDefault="00A235E1" w:rsidP="00A235E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235E1" w:rsidRDefault="00A235E1" w:rsidP="00A235E1">
      <w:pPr>
        <w:pStyle w:val="Szvegtrzs"/>
        <w:spacing w:after="0" w:line="240" w:lineRule="auto"/>
        <w:jc w:val="both"/>
      </w:pPr>
      <w:r>
        <w:t>(1) A Dunakeszi Város Önkormányzata 2025. évi költségvetéséről szóló 1/2025. (II. 27.) önkormányzati rendelet 1. melléklete helyébe az 1.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lastRenderedPageBreak/>
        <w:t>(2) A Dunakeszi Város Önkormányzata 2025. évi költségvetéséről szóló 1/2025. (II. 27.) önkormányzati rendelet 2. melléklete helyébe a 2.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(3) A Dunakeszi Város Önkormányzata 2025. évi költségvetéséről szóló 1/2025. (II. 27.) önkormányzati rendelet 3. melléklete helyébe a 3.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(4) A Dunakeszi Város Önkormányzata 2025. évi költségvetéséről szóló 1/2025. (II. 27.) önkormányzati rendelet 4. melléklete helyébe a 4.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(5) A Dunakeszi Város Önkormányzata 2025. évi költségvetéséről szóló 1/2025. (II. 27.) önkormányzati rendelet 5. melléklete helyébe az 5.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(6) A Dunakeszi Város Önkormányzata 2025. évi költségvetéséről szóló 1/2025. (II. 27.) önkormányzati rendelet 6. melléklete helyébe a 6.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(7) A Dunakeszi Város Önkormányzata 2025. évi költségvetéséről szóló 1/2025. (II. 27.) önkormányzati rendelet 7. melléklete helyébe a 7.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(8) A Dunakeszi Város Önkormányzata 2025. évi költségvetéséről szóló 1/2025. (II. 27.) önkormányzati rendelet 8. melléklete helyébe a 8.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(9) A Dunakeszi Város Önkormányzata 2025. évi költségvetéséről szóló 1/2025. (II. 27.) önkormányzati rendelet 9. melléklete helyébe a 9.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(10) A Dunakeszi Város Önkormányzata 2025. évi költségvetéséről szóló 1/2025. (II. 27.) önkormányzati rendelet 10. melléklete helyébe a 10.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(11) A Dunakeszi Város Önkormányzata 2025. évi költségvetéséről szóló 1/2025. (II. 27.) önkormányzati rendelet 11. melléklete helyébe a 11. melléklet lép.</w:t>
      </w:r>
    </w:p>
    <w:p w:rsidR="00A235E1" w:rsidRDefault="00A235E1" w:rsidP="00A235E1">
      <w:pPr>
        <w:pStyle w:val="Szvegtrzs"/>
        <w:spacing w:before="240" w:after="0" w:line="240" w:lineRule="auto"/>
        <w:jc w:val="both"/>
      </w:pPr>
      <w:r>
        <w:t>(12) A Dunakeszi Város Önkormányzata 2025. évi költségvetéséről szóló 1/2025. (II. 27.) önkormányzati rendelet 12. melléklete helyébe a 12. melléklet lép.</w:t>
      </w:r>
    </w:p>
    <w:p w:rsidR="00A235E1" w:rsidRDefault="00A235E1" w:rsidP="00A235E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A235E1" w:rsidRDefault="00A235E1" w:rsidP="00A235E1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A235E1" w:rsidRDefault="00A235E1" w:rsidP="00A235E1">
      <w:pPr>
        <w:pStyle w:val="Szvegtrzs"/>
        <w:spacing w:line="240" w:lineRule="auto"/>
        <w:jc w:val="both"/>
        <w:sectPr w:rsidR="00A235E1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A235E1" w:rsidRDefault="00A235E1" w:rsidP="00A235E1">
      <w:pPr>
        <w:pStyle w:val="Szvegtrzs"/>
        <w:spacing w:after="0"/>
        <w:jc w:val="center"/>
      </w:pPr>
    </w:p>
    <w:p w:rsidR="00A235E1" w:rsidRDefault="00A235E1" w:rsidP="00A235E1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A235E1" w:rsidRDefault="00A235E1" w:rsidP="00A235E1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1–4. §-hoz és az 1–12. melléklethez 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Képviselő-testület 1/2025. (II.27.) számú önkormányzati rendelet 2. számú módosításának indokolása: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rendeletmódosítást elsősorban a központi költségvetésből származó források, valamint a saját bevételek költségvetési rendeletbe történő beépítése indokolja. Rendeletmódosítást követően az önkormányzati szintű költségvetés főösszege 19.438.016.247,-Ft-ról, 20.015.520.287,-Ft-ra módosul.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Bár Dunakeszi nem számít erős bevételű városnak a régióban, igyekszünk jól gazdálkodni a forrásainkkal.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BEVÉTELEK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bevételek összességében 577.504.040,-Ft-tal növelhetők.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bevételi előirányzatok módosítási javaslatait a 2. számú melléklet, gazdálkodónként a 3. számú melléklet mutatja be.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Működési bevételek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központi költségvetésből érkező támogatások</w:t>
      </w:r>
      <w:r>
        <w:t xml:space="preserve"> előirányzata 350.575.032,-Ft-tal nő, mely 366.509.032,-Ft növekedést és 15.934.000,-Ft csökkenést tartalmaz. Egy évben kétszer nyílik lehetőség arra, hogy a központi támogatás alapját képező mutatószámokat módosítsa az Önkormányzat.  A májusi változtatás eredményeként a köznevelési feladatok támogatása 15.671.530,-Ft-tal nő, a szociális és gyermekjóléti feldatok támogatása – bölcsődei feladatok 15.934.000,-Ft-tal csökken, a gyermekétkeztetés támogatása 19.215.026,-Ft-tal nő. A szociális ágazati pótlék kifizetéséhez (2025. július hónaptól – 2025. szeptember hónapig) 10.837.198,-Ft-ot kaptunk. Kiegészítő támogatásként 289.346.303,-Ft érkezett. A települési önkormányzatok helyi iparűzési adóbevétel többlete alapján 2025. május hónapban teljesítendő fizetési kötelezettség összegéről szóló 13/2025. (V. 14.) NGM rendelet (továbbiakban: NGM rendelet) szerint Dunakeszi Város Önkormányzatának a helyi iparűzési adóbevétel többlete alapján 289.346.303,-Ft befizetési kötelezettsége keletkezett. 2025. május 30-i határidővel lehetőség nyílt arra, hogy az adótöbblet értékével megegyező összegben visszatérítendő támogatást igényeljünk. Önkormányzatunk a pályázatot benyújtotta, rendkívüli támogatásként megkaptuk az igényelt összeget. Az árvíz okozta károk enyhítésére 31.438.975,-Ft vis maior támogatásban részesültünk. Ez utóbbi a felhalmozási célú önkormányzati támogatások soron jelenik meg.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központi költségvetésből nyújtott támogatásokat a 4. sz. melléklet részletezi.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rPr>
          <w:b/>
          <w:bCs/>
        </w:rPr>
        <w:t>Államháztartáson belülről</w:t>
      </w:r>
      <w:r>
        <w:t xml:space="preserve"> 2.376.953,-Ft támogatás érkezett az Önkormányzathoz. A Szabadidősport-eseményszervezők Országos Szövetsége 500.000,-Ft támogatásban részesítette a Mozdulj Dunakeszi programunkat. A mezei őrszolgálat működésének támogatására 540.000,-Ft támogatást kaptunk. A közfoglalkoztatottak bérköltségére 464.553,-Ft érkezett a Gazdaság-újraindítási Foglalkoztatási Alaptól. A Pest Megyei Kormányhivatal 872.400,-Ft-ot utalt a nyári diákmunka támogatására.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 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lastRenderedPageBreak/>
        <w:t xml:space="preserve">A </w:t>
      </w:r>
      <w:r>
        <w:rPr>
          <w:b/>
          <w:bCs/>
        </w:rPr>
        <w:t>NEAK finanszírozás</w:t>
      </w:r>
      <w:r>
        <w:t xml:space="preserve"> összege 59.389.100,-Ft-tal növelhető a Dunakeszi Szakorvosi Rendelőintézet költségvetésében. A nyugdíj mellett dolgozó munkavállalóknak le kell mondaniuk a nyugdíjukról. A nyugdíj összegével azonos mértékű keresetkiegészítésben részesülnek, melyet a munkáltató igényel. Az igénylés alapját képező létszám év közben változik, ezért az intézmény keresetkiegészítésre kapott támogatása is módosul. Ilyen jogcímen 12.635.000,-Ft növekedés jelenik meg. A további növekedés oka, hogy az egészségügyi beavatkozásokért kapott támogatások finanszírozásában változás történt. A beavatkozásokért kapott pontok forintértéke 1,98 Ft-ról 2,10 Ft-ra változott.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Felhalmozási bevételek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felhalmozási célú önkormányzati támogatások</w:t>
      </w:r>
      <w:r>
        <w:t xml:space="preserve"> előirányzata 31.438.975,-Ft-tal  nő vis maior támogatásból, a 2024. év június havi árvízi védekezés költségeire, illetve a Rákóczi u. és Bem u. helyreállítására.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rPr>
          <w:b/>
          <w:bCs/>
        </w:rPr>
        <w:t xml:space="preserve">Az ingatlanértékesítés  előirányzata </w:t>
      </w:r>
      <w:r>
        <w:t>55.000.000,-Ft-tal növelhető a  Dunakeszi belterület 699/2 hrsz-ú, természetben Dunakeszi, Bajtárs utca 19. sz.  ingatlan értékesítéséből befolyt összegből.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Az </w:t>
      </w:r>
      <w:r>
        <w:rPr>
          <w:b/>
          <w:bCs/>
        </w:rPr>
        <w:t>egyéb felhalmozási célú átvett pénzeszközök</w:t>
      </w:r>
      <w:r>
        <w:t xml:space="preserve"> előirányzata 110.162.955,-Ft-tal növelhető. Közérdekű kötelezettségvállalásként 108.772.550,-Ft-ot fizettek be, ebből 8.772.550,-Ft a 028/20 hrsz-ú földút részleges felújítására, 100.000.000,-Ft városfejlesztési feladatokra érkezett.  Az esővízgyűjtő tartályokra kiírt pályázat keretében beérkezett bevételekből 1.390.405,-Ft-tal növelhető az előirányzat.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KIADÁSOK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kiadások előirányzata 577.504.040,-Ft-tal nő.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Működési kiadások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működési kiadások 186.325.803,-Ft-tal nőnek.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személyi juttatások</w:t>
      </w:r>
      <w:r>
        <w:t xml:space="preserve">  növekedése 14.408.646,-Ft. Az Önkormányzatnál 1.215.770,-Ft-tal nő az előirányzat közfoglalkoztatásra, reprezentációra és nyári diákmunkára. A Polgármesteri Hivatalnál a mezei őrszolgálat támogatásából 477.876,-Ft-tal növelhető az előirányzat. A Révész István Helytörténeti Gyűjtemény személyi juttatásainak növekedése 80.000,-Ft. Az intézmény átcsoportosítási kérelmet nyújtott be, mely alapján a dologi kiadásokból átcsoportosítást kért a személyi jellegű kifizetések előirányzatára a Szent Mihály napi koncert szervezéséhez kapcsolódó költségek fedezetére. A Dunakeszi Szakorvosi Rendelőintézet 12.635.000,-Ft-tal növeli előirányzatát NEAK támogatásból, a nyugdíj mellett dolgozó munkavállalók keresetkiegészítésére.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munkaadókat terhelő járulékok és szociális hozzájárulási adó</w:t>
      </w:r>
      <w:r>
        <w:t xml:space="preserve"> előirányzata 258.654,-Ft-tal nő a személyi juttatások előirányzatának növekedéséből adódóan. A Dunakeszi Szakorvosi Rendelőintézet személyi juttatásainak növekedéséhez nem kapcsolódik adófizetési kötelezettség.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dologi kiadások</w:t>
      </w:r>
      <w:r>
        <w:t xml:space="preserve"> előirányzata 107.498.503,-Ft-tal növelhető, tartalékból és NEAK finanszírozásból.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Az Önkormányzatnál 56.854.403,-Ft a növekedés.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Az </w:t>
      </w:r>
      <w:r>
        <w:rPr>
          <w:i/>
          <w:iCs/>
        </w:rPr>
        <w:t xml:space="preserve">önkormányzati vagyonnal való gazdálkodással kapcsolatos feladatok </w:t>
      </w:r>
      <w:r>
        <w:t xml:space="preserve">előirányzata 148.000,-Ft-tal (közvetített szolgáltatások), a </w:t>
      </w:r>
      <w:r>
        <w:rPr>
          <w:i/>
          <w:iCs/>
        </w:rPr>
        <w:t>zöldterület kezelés</w:t>
      </w:r>
      <w:r>
        <w:t xml:space="preserve"> feladatok előirányzata 22.556.000,-Ft-tal nő (MOHU EPR - kiterjesztett gyártói felelősség - díj) általános forgalmi adó befizetésre.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lastRenderedPageBreak/>
        <w:t>A</w:t>
      </w:r>
      <w:r>
        <w:rPr>
          <w:i/>
          <w:iCs/>
        </w:rPr>
        <w:t xml:space="preserve"> város, községgazdálkodási egyéb szolgáltatásokra </w:t>
      </w:r>
      <w:r>
        <w:t>fordítható kiadások</w:t>
      </w:r>
      <w:r>
        <w:rPr>
          <w:i/>
          <w:iCs/>
        </w:rPr>
        <w:t xml:space="preserve"> </w:t>
      </w:r>
      <w:r>
        <w:t>6.587.750,-Ft-tal nőnek, ebből a szúnyogcsapda beszerzésére fordított összeg 4.699.000,-Ft, az általános forgalmi adó befizetésre fordított összeg 1.888.750,-Ft.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Az </w:t>
      </w:r>
      <w:r>
        <w:rPr>
          <w:i/>
          <w:iCs/>
        </w:rPr>
        <w:t xml:space="preserve">óvodai nevelés, ellátás működtetési feladaton </w:t>
      </w:r>
      <w:r>
        <w:t> 45.347,-Ft-tal csökken az előirányzat és átcsoportosításra kerül a személyi juttatások és munkaadókat terhelő adók és járulékok előirányzatára az Aranyalma Óvoda megnyitó ünnepségéhez kapcsolódóan.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rPr>
          <w:i/>
          <w:iCs/>
        </w:rPr>
        <w:t xml:space="preserve">Sportlétesítmények, edzőtáborok működtetése és fejlesztése </w:t>
      </w:r>
      <w:r>
        <w:t>feladaton jelenik meg a Dömötör Zoltán Dunakeszi Sportuszoda víz- és szennyvízköltsége. Az előirányzatot 27.608.000,-Ft-tal kell növelni, ebből 25.400.000,-Ft a számlák kifizetésére 2.208.000,-Ft az általános forgalmi adó befizetésére nyújt fedezetet. A víz- és szennyvízköltséget továbbszámlázzuk a Nemzeti Sportügynökség Zrt. részére.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rPr>
          <w:i/>
          <w:iCs/>
        </w:rPr>
        <w:t xml:space="preserve">Szabadidősport tevékenység </w:t>
      </w:r>
      <w:r>
        <w:t xml:space="preserve"> soron 8.965.612,-Ft-tal növeltük az előirányzatot a Mozdulj Dunakeszi költségeire. Fedezetet a </w:t>
      </w:r>
      <w:r>
        <w:rPr>
          <w:i/>
          <w:iCs/>
        </w:rPr>
        <w:t>közművelődés- hagyományos közösségi kulturális</w:t>
      </w:r>
      <w:r>
        <w:t xml:space="preserve"> értékek gondozása sorról csoportosítottunk át.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Polgármesteri Hivatal</w:t>
      </w:r>
      <w:r>
        <w:t xml:space="preserve"> dologi kiadásai 4.000.000,-Ft-tal nőnek. Az eredeti költségvetésben  a végrehajtói díjra és a postaköltségre tervezett összegek nem elegendőek a kiadások teljesítésére, ezért kell növelnünk az előirányzatot. Fedezetet fenntartói támogatásból biztosítunk.  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Révész István Helytörténeti Gyűjtemény</w:t>
      </w:r>
      <w:r>
        <w:t xml:space="preserve"> dologi kiadása 110.000,-Ft-tal csökken és átcsoportosításra kerül a személyi juttatások és munkaadókat terhelő járulékok és adók előirányzatára, a Szent Mihály Napi koncert szervezéséhez kapcsolódó költségek fedezetére.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Dunakeszi Szakorvosi Rendelőintézet</w:t>
      </w:r>
      <w:r>
        <w:t xml:space="preserve"> dologi kiadása 46.754.100,-Ft-tal nő NEAK támogatásból.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pénzeszközátadások</w:t>
      </w:r>
      <w:r>
        <w:t xml:space="preserve"> előirányzata 64.160.000,-Ft-tal nő, mely 66.910.000,-Ft növekedésből és 2.750.000,-Ft csökkenésből tevődik össze.  Köztemetés költségére 300.000,-Ft-tal növeltük az előirányzatot. A Képviselő-testület 143/2025.(VII.24.) sz. határozatában döntött arról, hogy a Dunakeszi Közüzemi Nonprofit Kft. kegyeleti közszolgáltatási tevékenységből származó veszteségét 65.300.000,-Ft-tal pótolja. Az előirányzat növekedések fedezetét a működési céltartalékból biztosítjuk.  A Dunakeszi Odateszi Egyesület 1.310.000,-Ft támogatásban részesül az alábbi feladatokra: kertmozi, strandröpi bajnokság, kispályás amatőr strandfoci, Latin-Amerikai Gasztro Nap. Fedezetet általános tartalékból biztosítunk.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Dunakeszi Óvodásokért Alapítvány 2.500.000,-Ft-os, valamint a  Fővárosi Katasztrófavédelmi Igazgatóság Észak- Pesti Katasztrófavédelmi Kirendeltség 250.000,-Ft-os támogatását a működési támogatások között terveztük. A támogatott szervezetek a támogatást felhalmozási célra használják fel, ezért átcsoportosítottuk az előirányzatot a felhalmozási célú támogatások közé.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beruházási kiadások</w:t>
      </w:r>
      <w:r>
        <w:t xml:space="preserve"> 51.682.985,-Ft-tal nőnek (57.113.203,-Ft növekedés és 5.430.218,-Ft csökkenés) az Önkormányzat költségvetésében.  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 xml:space="preserve">növekedést </w:t>
      </w:r>
      <w:r>
        <w:t>az alábbi tételek indokolják: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Közérdekű kötelezettségvállalásból 028/20 hrsz út szilárd burkolat kialakítására 8.772.550,-Ft növeltük az előirányzatot.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Tartalékból biztosítottunk fedezetet az alábbi tételekre: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Duna soron parkolók kialakítására 21.404.136,-Ft növekedés jelenik meg.  A játszóterek tárgyi eszközök beszerzése, telepítése sor előirányzata 1.013.460,-Ft-tal nő napvitorla telepítésekre - Alagliget, Törpekert. Az Önkormányzati lakások fejlesztésére költhető összeget 210.000,-Ft-tal növeltük, mert a Szent István u. 52. sz. alatti lakásnál a  vízvezeték átépítésre nem volt elég a tervezett előirányzat. A Fazekas Mihály Általános Iskolába redőny felszerelésre 558.013,-Ft-tal nő az </w:t>
      </w:r>
      <w:r>
        <w:lastRenderedPageBreak/>
        <w:t>előirányzat. A Piros Óvodában irodát alakítottak ki, melynek költsége 17.162.449,-Ft volt. Az Ábrahám Pál utca és Szent Margit utca kereszteződésnél a roller depó köré védőkorlát és poller került 171.450,-Ft értéken. A rendezvényekhez szükséges tárgyi eszközök (kártyaleolvasó, kábeldob, információs tábla) beszerzésére 1.270.000,-Ft-tal, Dömötör Zoltán emléktáblájára 377.100,-Ft-tal növeltük az előirányzatot.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Felújítások előirányzatából biztosítottunk fedezetet az alábbi tételekre: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Felújítási kiadásokból 6.174.045,-Ft-ot csoportosítottunk át beruházási kiadásokra. Az eredeti költségvetésben a felújítási tervben szereplő tételeket a felújítási feladatok között terveztük. Az elvégzett munkák alapján 5.872.391,-Ft a beruházási kiadások között jelenik meg, ezért átcsoportosítottuk az összeget. A bérlakások felújítására tervezett összegből 301.654,-Ft-ot csoportosítottunk át a bérlakások fejlesztése sorra a Bajcsy Zs. u. 12. sz. alatti lakás bojler cseréjére, valamint a Napraforgó u. 1. sz. lakás zuhanykabin cseréjére.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csökkenés</w:t>
      </w:r>
      <w:r>
        <w:t>t az alábbi tételek indokolják: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MOL-Új Európa Alapítvány Zöld Oázis pályázatra pályázatonként 500.000,-Ft-ot terveztünk önrészként. A pályázott feladatok egy részét civil szervezetek részvételével valósítjuk meg, ezért az önrész összegét a beruházási kiadásokból átcsoportosítjuk a felhalmozási célú pénzeszközátadások előirányzatára. Az átcsoportosítás az alábbi pályázatokat érinti: Szent István park kisjátszótér 500.000,-Ft, Alagimajor templomrom környezetének rendezése 500.000,-Ft, Kiscsurgó patak völgyében zöldfelületek fejlesztése 500.000,-Ft. A visszapótlási kötelezettség általános forgalmi adójára tervezett összegből 3.930.218,-Ft-ot csoportosítunk át a felújítási kiadások közé, mert az elvégzett munkák felújítási kiadásnak minősülnek, ezért az ÁFA megfizetését is ott kell szerepeltetni.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Beruházásokon belüli átcsoportosítás: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Pavilon utcánál épülő parkolókra 19.000.000.-Ft-ot különítettünk el, mely összeg nem fedezi a teljes kivitelezést. A Sport utca parkoló kialakításnál a beruházás végleges költsége nem haladta meg a tervezett összeget, így az itt fennmaradó 500.000.-Ft-ot  átcsoportosítjuk a Pavilon utcai parkoló többletköltségének fedezetére.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felújítási kiadásokra</w:t>
      </w:r>
      <w:r>
        <w:t xml:space="preserve"> tervezett összeg 2.243.827,-Ft-tal csökken (3.930.218,-Ft növekedés és 6.174.045,-Ft csökkenés). A beruházási kiadásokból 3.930.218,-Ft-ot csoportosítottunk át a visszapótlási kötelezettséghez kapcsolódó általános forgalmi adó befizetésre. Az intézményfelújítások sorról 5.872.391,-Ft-ot, az Önkormányzati bérlakások felújítása sorról 301.654,-Ft-ot csoportosítottunk át a beruházási kiadások közé.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rPr>
          <w:b/>
          <w:bCs/>
        </w:rPr>
        <w:t>A felhalmozási célú támogatások</w:t>
      </w:r>
      <w:r>
        <w:t xml:space="preserve"> előirányzata 188.124.778,-Ft-tal növelhető. A Dunakeszi Közüzemi Nonprofit Kft. felhalmozási célú támogatása 183.874.778,-Ft-tal nő pályázatokhoz kapcsolódó önrészre, a Képviselő-testület 143/2025.(VII.24.) sz. határozata alapján. Fedezetet a gazdasági társaság részére tervezett, de fel nem használt visszatérítendő támogatás előirányzatából történő átcsoportosítással biztosítunk. A működési célú támogatások előirányzatából 2.750.000,-Ft-ot csoportosítunk át, mert a támogatott szervezetek  - Dunakeszi Óvodásokért Alapítvány 2.500.000,-Ft, Fővárosi Katasztrófavédelmi Igazgatóság Észak- Pesti Katasztrófavédelmi Kirendeltség 250.000,-Ft - a támogatásukat felhalmozási célra használták fel. A beruházási kiadásokból 1.500.000,-Ft-ot csoportosítunk át a felhalmozási célú támogatásokra a MOL - Új Európa Alapítvány Zöld Oázis 2025 pályázat önrészére. Az átcsoportosítás három civil szervezetet érint az alábbiak szerint: Tóth Mariska Hagyományőrző Alapítvány -Alagimajor templomrom környezetének rendezése 500.000,-Ft, Dunakeszi Odateszi Egyesület - Kiscsurgó patak völgyében zöldfelületek fejlesztése 500.000,-Ft, Szeretünk Dunakeszi Egyesület - Szent István park játszótér környezetének rendezése 500.000,-Ft.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Visszatérítendő támogatások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lastRenderedPageBreak/>
        <w:t>A Dunakeszi Közüzemi Nonprofit Kft. részére az eredeti költségvetésben tervezett 300.000.000,-Ft-os visszatérítendő támogatás nem került felhasználásra, ezért Képviselő-testületi döntés alapján 183.874.778,-Ft-ot csoportosítottunk át a felhalmozási célú támogatások előirányzatra, illetve 116.125.222,-Ft-ot felhalmozási célú tartalékba helyeztünk.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TARTALÉKOK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Működési tartalékok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Az</w:t>
      </w:r>
      <w:r>
        <w:rPr>
          <w:b/>
          <w:bCs/>
        </w:rPr>
        <w:t xml:space="preserve"> általános tartalék </w:t>
      </w:r>
      <w:r>
        <w:t>állományából biztosítottunk 1.310.000,-Ft fedezetet a Dunakeszi Odateszi Egyesület támogatására az alábbi feladatokra: kertmozi, strandröpi bajnokság, kispályás amatőr strandfoci, Latin-Amerikai Gasztro Nap.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működési céltartalék</w:t>
      </w:r>
      <w:r>
        <w:t xml:space="preserve"> 193.136.307,-Ft-tal nő, mely 335.570.057,-Ft növekedést és 142.433.750,-Ft csökkenést tartalmaz.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</w:t>
      </w:r>
      <w:r>
        <w:rPr>
          <w:b/>
          <w:bCs/>
        </w:rPr>
        <w:t>növekedést</w:t>
      </w:r>
      <w:r>
        <w:t xml:space="preserve"> a költségvetésben nem tervezett, befolyt bevételek tették lehetővé. A Mozdulj Dunakeszi program támogatása 500.000,-Ft, a szociális ágazati pótlék július, augusztus, szeptember havi összege 10.837.198,-Ft, a rendkívüli önkormányzati támogatás 289.346.303,-Ft, a normatíva pótigény összege a köznevelési feladatokra 15.671.530,-Ft, valamint a gyermekétkeztetési feladatokra 19.215.026,-Ft.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 xml:space="preserve">A tartalékok állományát </w:t>
      </w:r>
      <w:r>
        <w:rPr>
          <w:b/>
          <w:bCs/>
        </w:rPr>
        <w:t>csökkentik</w:t>
      </w:r>
      <w:r>
        <w:t xml:space="preserve"> azok a kifizetések, melyeket az eredeti költségvetésben nem terveztünk, vagy mértékük meghaladja a tervezett összeget. Tartalékokból biztosítottunk fedezetet az alábbi tételekre: közvetített szolgáltatások (uszoda víz- és szennyvízdíj,) 25.400.000,-Ft,  Zöld Dunakeszi Program – szúnyogcsapda 4.699.000,-Ft, fizetendő ÁFA (közvetített szolgáltatások, önkormányzati EPR díj, szúnyogcsapda) 26.800.750,-Ft, köztemetés 300.000,-Ft, kegyeleti közszolgáltatási tevékenységből származó veszteségpótlás 65.300.000,-Ft, a normatíva tételek májusi változása miatt a bölcsődei feladat támogatás csökkenése 15.934.000,-Ft, Polgármesteri Hivatal dologi kiadások (postaköltség, végrehajtási költség) 4.000.000,-Ft.</w:t>
      </w:r>
    </w:p>
    <w:p w:rsidR="00A235E1" w:rsidRDefault="00A235E1" w:rsidP="00A235E1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Felhalmozási céltartalék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felhalmozási tartalék állomány 261.787.994,-Ft-tal nő. Az előirányzat változás 303.954.602,-Ft növekedést és 42.166.608,-Ft csökkenést tartalmaz.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Bevételből 187.829.380,-Ft növekedés jelenik meg az alábbiak szerint: vis maior támogatás 31.438.975,-Ft, Bajtárs utca 19. lakóház értékesítéséből befolyt összeg 55.000.000,-Ft, közérdekű kötelezettségvállalás 100.000.000,-Ft, esővízgyűjtő pályázatra befizetett összegek 1.390.405,-Ft.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Dunakeszi Közüzemi Kft. részére tervezett visszatérítendő támogatás fel nem használt részét Képviselő-testületi döntés alapján tartalékba helyeztük, ennek összege 116.125.222,-Ft volt.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Felhalmozási tartalékból biztosítottunk fedezetet az alábbi kifizetésekre: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A Duna soron parkolók kialakítására 21.404.136,-Ft, játszóterekre napvitorla telepítések 1.013.460,-Ft. Szent István u. 52. sz. alatti lakásnál a vízvezeték átépítésre tervezett összeg kiegészítése 210.000,-Ft, Fazekas Mihály Általános Iskolába redőny felszerelésre 558.013,-Ft, Piros Óvodában iroda kialakítása 17.162.449,-Ft, az Ábrahám Pál utca és Szent Margit utca kereszteződésnél a roller depó köré védőkorlát és poller telepítés 171.450,-Ft, rendezvényekhez szükséges tárgyi eszközök (kártyaleolvasó, kábeldob, információs tábla) beszerzésére 1.270.000,-Ft, Dömötör Zoltán emléktábla 377.100,-Ft.</w:t>
      </w:r>
    </w:p>
    <w:p w:rsidR="00A235E1" w:rsidRDefault="00A235E1" w:rsidP="00A235E1">
      <w:pPr>
        <w:pStyle w:val="Szvegtrzs"/>
        <w:spacing w:after="160" w:line="240" w:lineRule="auto"/>
        <w:jc w:val="both"/>
      </w:pPr>
      <w:r>
        <w:t> </w:t>
      </w:r>
    </w:p>
    <w:p w:rsidR="006D3EA5" w:rsidRDefault="00A235E1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A8" w:rsidRDefault="00A235E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EA8" w:rsidRDefault="00A235E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5E1"/>
    <w:rsid w:val="00046F8B"/>
    <w:rsid w:val="00A235E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5C0E8-BFF8-4807-AE85-CA6CCF604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235E1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235E1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235E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235E1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235E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2647</Words>
  <Characters>18272</Characters>
  <Application>Microsoft Office Word</Application>
  <DocSecurity>0</DocSecurity>
  <Lines>152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2025-09-17T11:01:00Z</dcterms:created>
  <dcterms:modified xsi:type="dcterms:W3CDTF">2025-09-17T11:01:00Z</dcterms:modified>
</cp:coreProperties>
</file>